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line="240" w:lineRule="auto"/>
        <w:jc w:val="center"/>
        <w:rPr>
          <w:rFonts w:ascii="Calibri" w:cs="Calibri" w:eastAsia="Calibri" w:hAnsi="Calibri"/>
          <w:b w:val="1"/>
          <w:color w:val="fa4632"/>
        </w:rPr>
      </w:pPr>
      <w:bookmarkStart w:colFirst="0" w:colLast="0" w:name="_9bx1l3h2rhkh" w:id="0"/>
      <w:bookmarkEnd w:id="0"/>
      <w:r w:rsidDel="00000000" w:rsidR="00000000" w:rsidRPr="00000000">
        <w:rPr>
          <w:rFonts w:ascii="Calibri" w:cs="Calibri" w:eastAsia="Calibri" w:hAnsi="Calibri"/>
          <w:b w:val="1"/>
          <w:color w:val="fa4632"/>
          <w:rtl w:val="0"/>
        </w:rPr>
        <w:t xml:space="preserve">GUÍA DE ESTILO: </w:t>
      </w:r>
      <w:r w:rsidDel="00000000" w:rsidR="00000000" w:rsidRPr="00000000">
        <w:rPr>
          <w:rFonts w:ascii="Calibri" w:cs="Calibri" w:eastAsia="Calibri" w:hAnsi="Calibri"/>
          <w:b w:val="1"/>
          <w:color w:val="fa4632"/>
          <w:rtl w:val="0"/>
        </w:rPr>
        <w:t xml:space="preserve">E</w:t>
      </w:r>
      <w:r w:rsidDel="00000000" w:rsidR="00000000" w:rsidRPr="00000000">
        <w:rPr>
          <w:rFonts w:ascii="Calibri" w:cs="Calibri" w:eastAsia="Calibri" w:hAnsi="Calibri"/>
          <w:b w:val="1"/>
          <w:color w:val="fa4632"/>
          <w:rtl w:val="0"/>
        </w:rPr>
        <w:t xml:space="preserve">NTRADAZONE</w:t>
      </w:r>
    </w:p>
    <w:p w:rsidR="00000000" w:rsidDel="00000000" w:rsidP="00000000" w:rsidRDefault="00000000" w:rsidRPr="00000000" w14:paraId="00000002">
      <w:pPr>
        <w:pStyle w:val="Title"/>
        <w:spacing w:after="0" w:lineRule="auto"/>
        <w:jc w:val="center"/>
        <w:rPr>
          <w:rFonts w:ascii="Calibri" w:cs="Calibri" w:eastAsia="Calibri" w:hAnsi="Calibri"/>
          <w:b w:val="1"/>
          <w:color w:val="31849b"/>
        </w:rPr>
      </w:pPr>
      <w:bookmarkStart w:colFirst="0" w:colLast="0" w:name="_hb96c4k22xi7"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line="276" w:lineRule="auto"/>
        <w:jc w:val="both"/>
        <w:rPr>
          <w:rFonts w:ascii="Montserrat" w:cs="Montserrat" w:eastAsia="Montserrat" w:hAnsi="Montserrat"/>
          <w:b w:val="1"/>
          <w:color w:val="31849b"/>
          <w:sz w:val="32"/>
          <w:szCs w:val="32"/>
        </w:rPr>
      </w:pPr>
      <w:r w:rsidDel="00000000" w:rsidR="00000000" w:rsidRPr="00000000">
        <w:rPr>
          <w:rtl w:val="0"/>
        </w:rPr>
      </w:r>
    </w:p>
    <w:p w:rsidR="00000000" w:rsidDel="00000000" w:rsidP="00000000" w:rsidRDefault="00000000" w:rsidRPr="00000000" w14:paraId="00000004">
      <w:pPr>
        <w:spacing w:line="276" w:lineRule="auto"/>
        <w:jc w:val="both"/>
        <w:rPr>
          <w:rFonts w:ascii="Montserrat" w:cs="Montserrat" w:eastAsia="Montserrat" w:hAnsi="Montserrat"/>
          <w:b w:val="1"/>
          <w:color w:val="31849b"/>
          <w:sz w:val="32"/>
          <w:szCs w:val="32"/>
        </w:rPr>
      </w:pPr>
      <w:r w:rsidDel="00000000" w:rsidR="00000000" w:rsidRPr="00000000">
        <w:rPr>
          <w:rtl w:val="0"/>
        </w:rPr>
      </w:r>
    </w:p>
    <w:p w:rsidR="00000000" w:rsidDel="00000000" w:rsidP="00000000" w:rsidRDefault="00000000" w:rsidRPr="00000000" w14:paraId="00000005">
      <w:pPr>
        <w:spacing w:line="276" w:lineRule="auto"/>
        <w:jc w:val="both"/>
        <w:rPr>
          <w:rFonts w:ascii="Montserrat" w:cs="Montserrat" w:eastAsia="Montserrat" w:hAnsi="Montserrat"/>
          <w:b w:val="1"/>
          <w:color w:val="31849b"/>
          <w:sz w:val="32"/>
          <w:szCs w:val="32"/>
        </w:rPr>
      </w:pPr>
      <w:r w:rsidDel="00000000" w:rsidR="00000000" w:rsidRPr="00000000">
        <w:rPr>
          <w:rtl w:val="0"/>
        </w:rPr>
      </w:r>
    </w:p>
    <w:p w:rsidR="00000000" w:rsidDel="00000000" w:rsidP="00000000" w:rsidRDefault="00000000" w:rsidRPr="00000000" w14:paraId="00000006">
      <w:pPr>
        <w:spacing w:line="276" w:lineRule="auto"/>
        <w:jc w:val="center"/>
        <w:rPr>
          <w:rFonts w:ascii="Montserrat" w:cs="Montserrat" w:eastAsia="Montserrat" w:hAnsi="Montserrat"/>
          <w:b w:val="1"/>
          <w:color w:val="31849b"/>
          <w:sz w:val="32"/>
          <w:szCs w:val="32"/>
        </w:rPr>
      </w:pPr>
      <w:r w:rsidDel="00000000" w:rsidR="00000000" w:rsidRPr="00000000">
        <w:rPr>
          <w:rFonts w:ascii="Montserrat" w:cs="Montserrat" w:eastAsia="Montserrat" w:hAnsi="Montserrat"/>
          <w:b w:val="1"/>
          <w:color w:val="31849b"/>
          <w:sz w:val="32"/>
          <w:szCs w:val="32"/>
        </w:rPr>
        <w:drawing>
          <wp:inline distB="114300" distT="114300" distL="114300" distR="114300">
            <wp:extent cx="4762500" cy="47625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7625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76" w:lineRule="auto"/>
        <w:jc w:val="center"/>
        <w:rPr>
          <w:rFonts w:ascii="Montserrat" w:cs="Montserrat" w:eastAsia="Montserrat" w:hAnsi="Montserrat"/>
          <w:b w:val="1"/>
          <w:color w:val="31849b"/>
          <w:sz w:val="32"/>
          <w:szCs w:val="32"/>
        </w:rPr>
      </w:pPr>
      <w:r w:rsidDel="00000000" w:rsidR="00000000" w:rsidRPr="00000000">
        <w:rPr>
          <w:rtl w:val="0"/>
        </w:rPr>
      </w:r>
    </w:p>
    <w:p w:rsidR="00000000" w:rsidDel="00000000" w:rsidP="00000000" w:rsidRDefault="00000000" w:rsidRPr="00000000" w14:paraId="00000008">
      <w:pPr>
        <w:spacing w:line="276" w:lineRule="auto"/>
        <w:jc w:val="right"/>
        <w:rPr>
          <w:rFonts w:ascii="Montserrat" w:cs="Montserrat" w:eastAsia="Montserrat" w:hAnsi="Montserrat"/>
          <w:b w:val="1"/>
          <w:color w:val="31849b"/>
          <w:sz w:val="32"/>
          <w:szCs w:val="32"/>
        </w:rPr>
      </w:pPr>
      <w:r w:rsidDel="00000000" w:rsidR="00000000" w:rsidRPr="00000000">
        <w:rPr>
          <w:rtl w:val="0"/>
        </w:rPr>
      </w:r>
    </w:p>
    <w:p w:rsidR="00000000" w:rsidDel="00000000" w:rsidP="00000000" w:rsidRDefault="00000000" w:rsidRPr="00000000" w14:paraId="00000009">
      <w:pPr>
        <w:spacing w:line="276" w:lineRule="auto"/>
        <w:jc w:val="right"/>
        <w:rPr>
          <w:rFonts w:ascii="Montserrat" w:cs="Montserrat" w:eastAsia="Montserrat" w:hAnsi="Montserrat"/>
          <w:color w:val="fa4632"/>
          <w:sz w:val="32"/>
          <w:szCs w:val="32"/>
        </w:rPr>
      </w:pPr>
      <w:r w:rsidDel="00000000" w:rsidR="00000000" w:rsidRPr="00000000">
        <w:rPr>
          <w:rFonts w:ascii="Montserrat" w:cs="Montserrat" w:eastAsia="Montserrat" w:hAnsi="Montserrat"/>
          <w:color w:val="fa4632"/>
          <w:sz w:val="32"/>
          <w:szCs w:val="32"/>
          <w:rtl w:val="0"/>
        </w:rPr>
        <w:t xml:space="preserve">Realizado por Jerome Gamboa y Marco Batista</w:t>
      </w:r>
    </w:p>
    <w:p w:rsidR="00000000" w:rsidDel="00000000" w:rsidP="00000000" w:rsidRDefault="00000000" w:rsidRPr="00000000" w14:paraId="0000000A">
      <w:pPr>
        <w:spacing w:line="276" w:lineRule="auto"/>
        <w:jc w:val="both"/>
        <w:rPr>
          <w:rFonts w:ascii="Montserrat" w:cs="Montserrat" w:eastAsia="Montserrat" w:hAnsi="Montserrat"/>
          <w:b w:val="1"/>
          <w:color w:val="31849b"/>
          <w:sz w:val="32"/>
          <w:szCs w:val="32"/>
        </w:rPr>
      </w:pPr>
      <w:r w:rsidDel="00000000" w:rsidR="00000000" w:rsidRPr="00000000">
        <w:rPr>
          <w:rtl w:val="0"/>
        </w:rPr>
      </w:r>
    </w:p>
    <w:p w:rsidR="00000000" w:rsidDel="00000000" w:rsidP="00000000" w:rsidRDefault="00000000" w:rsidRPr="00000000" w14:paraId="0000000B">
      <w:pPr>
        <w:spacing w:line="276" w:lineRule="auto"/>
        <w:jc w:val="both"/>
        <w:rPr>
          <w:rFonts w:ascii="Montserrat" w:cs="Montserrat" w:eastAsia="Montserrat" w:hAnsi="Montserrat"/>
          <w:b w:val="1"/>
          <w:color w:val="31849b"/>
          <w:sz w:val="32"/>
          <w:szCs w:val="32"/>
        </w:rPr>
      </w:pPr>
      <w:r w:rsidDel="00000000" w:rsidR="00000000" w:rsidRPr="00000000">
        <w:rPr>
          <w:rtl w:val="0"/>
        </w:rPr>
      </w:r>
    </w:p>
    <w:p w:rsidR="00000000" w:rsidDel="00000000" w:rsidP="00000000" w:rsidRDefault="00000000" w:rsidRPr="00000000" w14:paraId="0000000C">
      <w:pPr>
        <w:spacing w:line="276" w:lineRule="auto"/>
        <w:jc w:val="both"/>
        <w:rPr>
          <w:rFonts w:ascii="Montserrat" w:cs="Montserrat" w:eastAsia="Montserrat" w:hAnsi="Montserrat"/>
          <w:b w:val="1"/>
          <w:color w:val="31849b"/>
          <w:sz w:val="32"/>
          <w:szCs w:val="32"/>
        </w:rPr>
      </w:pPr>
      <w:r w:rsidDel="00000000" w:rsidR="00000000" w:rsidRPr="00000000">
        <w:rPr>
          <w:rtl w:val="0"/>
        </w:rPr>
      </w:r>
    </w:p>
    <w:p w:rsidR="00000000" w:rsidDel="00000000" w:rsidP="00000000" w:rsidRDefault="00000000" w:rsidRPr="00000000" w14:paraId="0000000D">
      <w:pPr>
        <w:spacing w:line="276" w:lineRule="auto"/>
        <w:jc w:val="both"/>
        <w:rPr>
          <w:rFonts w:ascii="Montserrat" w:cs="Montserrat" w:eastAsia="Montserrat" w:hAnsi="Montserrat"/>
          <w:b w:val="1"/>
          <w:color w:val="31849b"/>
          <w:sz w:val="32"/>
          <w:szCs w:val="32"/>
        </w:rPr>
      </w:pPr>
      <w:r w:rsidDel="00000000" w:rsidR="00000000" w:rsidRPr="00000000">
        <w:rPr>
          <w:rtl w:val="0"/>
        </w:rPr>
      </w:r>
    </w:p>
    <w:p w:rsidR="00000000" w:rsidDel="00000000" w:rsidP="00000000" w:rsidRDefault="00000000" w:rsidRPr="00000000" w14:paraId="0000000E">
      <w:pPr>
        <w:spacing w:line="276" w:lineRule="auto"/>
        <w:jc w:val="both"/>
        <w:rPr>
          <w:rFonts w:ascii="Montserrat" w:cs="Montserrat" w:eastAsia="Montserrat" w:hAnsi="Montserrat"/>
          <w:b w:val="1"/>
          <w:color w:val="31849b"/>
          <w:sz w:val="32"/>
          <w:szCs w:val="32"/>
        </w:rPr>
      </w:pPr>
      <w:r w:rsidDel="00000000" w:rsidR="00000000" w:rsidRPr="00000000">
        <w:rPr>
          <w:rtl w:val="0"/>
        </w:rPr>
      </w:r>
    </w:p>
    <w:p w:rsidR="00000000" w:rsidDel="00000000" w:rsidP="00000000" w:rsidRDefault="00000000" w:rsidRPr="00000000" w14:paraId="0000000F">
      <w:pPr>
        <w:pStyle w:val="Heading1"/>
        <w:jc w:val="both"/>
        <w:rPr>
          <w:rFonts w:ascii="Calibri" w:cs="Calibri" w:eastAsia="Calibri" w:hAnsi="Calibri"/>
          <w:b w:val="1"/>
          <w:color w:val="26a0d2"/>
          <w:sz w:val="32"/>
          <w:szCs w:val="32"/>
        </w:rPr>
      </w:pPr>
      <w:bookmarkStart w:colFirst="0" w:colLast="0" w:name="_a047d790tggp" w:id="2"/>
      <w:bookmarkEnd w:id="2"/>
      <w:r w:rsidDel="00000000" w:rsidR="00000000" w:rsidRPr="00000000">
        <w:rPr>
          <w:rFonts w:ascii="Calibri" w:cs="Calibri" w:eastAsia="Calibri" w:hAnsi="Calibri"/>
          <w:b w:val="1"/>
          <w:color w:val="26a0d2"/>
          <w:sz w:val="32"/>
          <w:szCs w:val="32"/>
          <w:rtl w:val="0"/>
        </w:rPr>
        <w:t xml:space="preserve">1. Marca gráfica</w:t>
      </w:r>
    </w:p>
    <w:p w:rsidR="00000000" w:rsidDel="00000000" w:rsidP="00000000" w:rsidRDefault="00000000" w:rsidRPr="00000000" w14:paraId="00000010">
      <w:pPr>
        <w:jc w:val="both"/>
        <w:rPr>
          <w:rFonts w:ascii="Calibri" w:cs="Calibri" w:eastAsia="Calibri" w:hAnsi="Calibri"/>
        </w:rPr>
      </w:pPr>
      <w:r w:rsidDel="00000000" w:rsidR="00000000" w:rsidRPr="00000000">
        <w:rPr>
          <w:rFonts w:ascii="Calibri" w:cs="Calibri" w:eastAsia="Calibri" w:hAnsi="Calibri"/>
          <w:rtl w:val="0"/>
        </w:rPr>
        <w:t xml:space="preserve">El logo de </w:t>
      </w:r>
      <w:r w:rsidDel="00000000" w:rsidR="00000000" w:rsidRPr="00000000">
        <w:rPr>
          <w:rFonts w:ascii="Calibri" w:cs="Calibri" w:eastAsia="Calibri" w:hAnsi="Calibri"/>
          <w:b w:val="1"/>
          <w:rtl w:val="0"/>
        </w:rPr>
        <w:t xml:space="preserve">ENTRADAZONE</w:t>
      </w:r>
      <w:r w:rsidDel="00000000" w:rsidR="00000000" w:rsidRPr="00000000">
        <w:rPr>
          <w:rFonts w:ascii="Calibri" w:cs="Calibri" w:eastAsia="Calibri" w:hAnsi="Calibri"/>
          <w:rtl w:val="0"/>
        </w:rPr>
        <w:t xml:space="preserve"> está diseñado como una representación visual de una entrada de evento, fusionando la imagen icónica de una entrada con el nombre de la empresa. Este enfoque no solo resalta el propósito principal de la plataforma, que es la gestión y compra de entradas, sino que también refleja la variedad de géneros de eventos que se ofrecen (shows, teatro, musicales, cine…). </w:t>
      </w:r>
    </w:p>
    <w:p w:rsidR="00000000" w:rsidDel="00000000" w:rsidP="00000000" w:rsidRDefault="00000000" w:rsidRPr="00000000" w14:paraId="0000001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12">
      <w:pPr>
        <w:jc w:val="both"/>
        <w:rPr>
          <w:rFonts w:ascii="Calibri" w:cs="Calibri" w:eastAsia="Calibri" w:hAnsi="Calibri"/>
        </w:rPr>
      </w:pPr>
      <w:r w:rsidDel="00000000" w:rsidR="00000000" w:rsidRPr="00000000">
        <w:rPr>
          <w:rFonts w:ascii="Calibri" w:cs="Calibri" w:eastAsia="Calibri" w:hAnsi="Calibri"/>
          <w:rtl w:val="0"/>
        </w:rPr>
        <w:t xml:space="preserve">La tipografía del logo es moderna y legible, garantizando que el nombre de la empresa sea claramente visible. El diseño busca transmitir dinamismo y accesibilidad, alineándose con la misión de brindar una experiencia de compra fluida y atractiva.</w:t>
      </w:r>
      <w:r w:rsidDel="00000000" w:rsidR="00000000" w:rsidRPr="00000000">
        <w:rPr>
          <w:rtl w:val="0"/>
        </w:rPr>
      </w:r>
    </w:p>
    <w:p w:rsidR="00000000" w:rsidDel="00000000" w:rsidP="00000000" w:rsidRDefault="00000000" w:rsidRPr="00000000" w14:paraId="00000013">
      <w:pPr>
        <w:pStyle w:val="Heading1"/>
        <w:spacing w:after="240" w:before="240" w:line="276" w:lineRule="auto"/>
        <w:jc w:val="both"/>
        <w:rPr>
          <w:rFonts w:ascii="Calibri" w:cs="Calibri" w:eastAsia="Calibri" w:hAnsi="Calibri"/>
          <w:b w:val="1"/>
          <w:color w:val="26a0d2"/>
          <w:sz w:val="32"/>
          <w:szCs w:val="32"/>
        </w:rPr>
      </w:pPr>
      <w:bookmarkStart w:colFirst="0" w:colLast="0" w:name="_jnbtnbtemi89" w:id="3"/>
      <w:bookmarkEnd w:id="3"/>
      <w:r w:rsidDel="00000000" w:rsidR="00000000" w:rsidRPr="00000000">
        <w:rPr>
          <w:rFonts w:ascii="Calibri" w:cs="Calibri" w:eastAsia="Calibri" w:hAnsi="Calibri"/>
          <w:b w:val="1"/>
          <w:color w:val="26a0d2"/>
          <w:sz w:val="32"/>
          <w:szCs w:val="32"/>
          <w:rtl w:val="0"/>
        </w:rPr>
        <w:t xml:space="preserve">2. Colores elegidos</w:t>
      </w:r>
    </w:p>
    <w:p w:rsidR="00000000" w:rsidDel="00000000" w:rsidP="00000000" w:rsidRDefault="00000000" w:rsidRPr="00000000" w14:paraId="00000014">
      <w:pPr>
        <w:spacing w:after="240" w:before="240" w:lineRule="auto"/>
        <w:jc w:val="both"/>
        <w:rPr>
          <w:rFonts w:ascii="Calibri" w:cs="Calibri" w:eastAsia="Calibri" w:hAnsi="Calibri"/>
        </w:rPr>
      </w:pPr>
      <w:r w:rsidDel="00000000" w:rsidR="00000000" w:rsidRPr="00000000">
        <w:rPr>
          <w:rFonts w:ascii="Calibri" w:cs="Calibri" w:eastAsia="Calibri" w:hAnsi="Calibri"/>
          <w:rtl w:val="0"/>
        </w:rPr>
        <w:t xml:space="preserve">Los colores seleccionados para </w:t>
      </w:r>
      <w:r w:rsidDel="00000000" w:rsidR="00000000" w:rsidRPr="00000000">
        <w:rPr>
          <w:rFonts w:ascii="Calibri" w:cs="Calibri" w:eastAsia="Calibri" w:hAnsi="Calibri"/>
          <w:b w:val="1"/>
          <w:rtl w:val="0"/>
        </w:rPr>
        <w:t xml:space="preserve">ENTRADAZONE</w:t>
      </w:r>
      <w:r w:rsidDel="00000000" w:rsidR="00000000" w:rsidRPr="00000000">
        <w:rPr>
          <w:rFonts w:ascii="Calibri" w:cs="Calibri" w:eastAsia="Calibri" w:hAnsi="Calibri"/>
          <w:rtl w:val="0"/>
        </w:rPr>
        <w:t xml:space="preserve"> son los siguientes:</w:t>
      </w:r>
    </w:p>
    <w:p w:rsidR="00000000" w:rsidDel="00000000" w:rsidP="00000000" w:rsidRDefault="00000000" w:rsidRPr="00000000" w14:paraId="00000015">
      <w:pPr>
        <w:numPr>
          <w:ilvl w:val="0"/>
          <w:numId w:val="1"/>
        </w:numPr>
        <w:spacing w:after="0" w:afterAutospacing="0" w:before="240" w:lineRule="auto"/>
        <w:ind w:left="720" w:hanging="360"/>
        <w:jc w:val="both"/>
      </w:pPr>
      <w:r w:rsidDel="00000000" w:rsidR="00000000" w:rsidRPr="00000000">
        <w:rPr>
          <w:rFonts w:ascii="Calibri" w:cs="Calibri" w:eastAsia="Calibri" w:hAnsi="Calibri"/>
          <w:b w:val="1"/>
          <w:rtl w:val="0"/>
        </w:rPr>
        <w:t xml:space="preserve">#26a0d2</w:t>
      </w:r>
      <w:r w:rsidDel="00000000" w:rsidR="00000000" w:rsidRPr="00000000">
        <w:rPr>
          <w:rFonts w:ascii="Calibri" w:cs="Calibri" w:eastAsia="Calibri" w:hAnsi="Calibri"/>
          <w:rtl w:val="0"/>
        </w:rPr>
        <w:t xml:space="preserve"> (Azul Claro): Representa confianza y seguridad, evocando la sensación de que las compras son seguras y confiables.</w:t>
      </w:r>
    </w:p>
    <w:p w:rsidR="00000000" w:rsidDel="00000000" w:rsidP="00000000" w:rsidRDefault="00000000" w:rsidRPr="00000000" w14:paraId="00000016">
      <w:pPr>
        <w:numPr>
          <w:ilvl w:val="0"/>
          <w:numId w:val="1"/>
        </w:numPr>
        <w:spacing w:after="0" w:afterAutospacing="0" w:before="0" w:beforeAutospacing="0" w:lineRule="auto"/>
        <w:ind w:left="720" w:hanging="360"/>
        <w:jc w:val="both"/>
      </w:pPr>
      <w:r w:rsidDel="00000000" w:rsidR="00000000" w:rsidRPr="00000000">
        <w:rPr>
          <w:rFonts w:ascii="Calibri" w:cs="Calibri" w:eastAsia="Calibri" w:hAnsi="Calibri"/>
          <w:b w:val="1"/>
          <w:rtl w:val="0"/>
        </w:rPr>
        <w:t xml:space="preserve">#fa4632</w:t>
      </w:r>
      <w:r w:rsidDel="00000000" w:rsidR="00000000" w:rsidRPr="00000000">
        <w:rPr>
          <w:rFonts w:ascii="Calibri" w:cs="Calibri" w:eastAsia="Calibri" w:hAnsi="Calibri"/>
          <w:rtl w:val="0"/>
        </w:rPr>
        <w:t xml:space="preserve"> (Rojo Intenso): Simboliza la energía y la emoción de los eventos, atrayendo la atención del usuario y fomentando la acción.</w:t>
      </w:r>
    </w:p>
    <w:p w:rsidR="00000000" w:rsidDel="00000000" w:rsidP="00000000" w:rsidRDefault="00000000" w:rsidRPr="00000000" w14:paraId="00000017">
      <w:pPr>
        <w:numPr>
          <w:ilvl w:val="0"/>
          <w:numId w:val="1"/>
        </w:numPr>
        <w:spacing w:after="0" w:afterAutospacing="0" w:before="0" w:beforeAutospacing="0" w:lineRule="auto"/>
        <w:ind w:left="720" w:hanging="360"/>
        <w:jc w:val="both"/>
      </w:pPr>
      <w:r w:rsidDel="00000000" w:rsidR="00000000" w:rsidRPr="00000000">
        <w:rPr>
          <w:rFonts w:ascii="Calibri" w:cs="Calibri" w:eastAsia="Calibri" w:hAnsi="Calibri"/>
          <w:b w:val="1"/>
          <w:rtl w:val="0"/>
        </w:rPr>
        <w:t xml:space="preserve">#1b2936</w:t>
      </w:r>
      <w:r w:rsidDel="00000000" w:rsidR="00000000" w:rsidRPr="00000000">
        <w:rPr>
          <w:rFonts w:ascii="Calibri" w:cs="Calibri" w:eastAsia="Calibri" w:hAnsi="Calibri"/>
          <w:rtl w:val="0"/>
        </w:rPr>
        <w:t xml:space="preserve"> (Gris Oscuro): Proporciona un contraste fuerte y profesional, añadiendo seriedad y sofisticación a la marca.</w:t>
      </w:r>
    </w:p>
    <w:p w:rsidR="00000000" w:rsidDel="00000000" w:rsidP="00000000" w:rsidRDefault="00000000" w:rsidRPr="00000000" w14:paraId="00000018">
      <w:pPr>
        <w:numPr>
          <w:ilvl w:val="0"/>
          <w:numId w:val="1"/>
        </w:numPr>
        <w:spacing w:after="0" w:afterAutospacing="0" w:before="0" w:beforeAutospacing="0" w:lineRule="auto"/>
        <w:ind w:left="720" w:hanging="360"/>
        <w:jc w:val="both"/>
      </w:pPr>
      <w:r w:rsidDel="00000000" w:rsidR="00000000" w:rsidRPr="00000000">
        <w:rPr>
          <w:rFonts w:ascii="Calibri" w:cs="Calibri" w:eastAsia="Calibri" w:hAnsi="Calibri"/>
          <w:b w:val="1"/>
          <w:rtl w:val="0"/>
        </w:rPr>
        <w:t xml:space="preserve">#d6c2b8</w:t>
      </w:r>
      <w:r w:rsidDel="00000000" w:rsidR="00000000" w:rsidRPr="00000000">
        <w:rPr>
          <w:rFonts w:ascii="Calibri" w:cs="Calibri" w:eastAsia="Calibri" w:hAnsi="Calibri"/>
          <w:rtl w:val="0"/>
        </w:rPr>
        <w:t xml:space="preserve"> (Beige Claro): Aporta calidez y accesibilidad, suavizando la paleta de colores y haciéndola más amigable.</w:t>
      </w:r>
    </w:p>
    <w:p w:rsidR="00000000" w:rsidDel="00000000" w:rsidP="00000000" w:rsidRDefault="00000000" w:rsidRPr="00000000" w14:paraId="00000019">
      <w:pPr>
        <w:numPr>
          <w:ilvl w:val="0"/>
          <w:numId w:val="1"/>
        </w:numPr>
        <w:spacing w:after="240" w:before="0" w:beforeAutospacing="0" w:lineRule="auto"/>
        <w:ind w:left="720" w:hanging="360"/>
        <w:jc w:val="both"/>
      </w:pPr>
      <w:r w:rsidDel="00000000" w:rsidR="00000000" w:rsidRPr="00000000">
        <w:rPr>
          <w:rFonts w:ascii="Calibri" w:cs="Calibri" w:eastAsia="Calibri" w:hAnsi="Calibri"/>
          <w:b w:val="1"/>
          <w:rtl w:val="0"/>
        </w:rPr>
        <w:t xml:space="preserve">#b7ccd6</w:t>
      </w:r>
      <w:r w:rsidDel="00000000" w:rsidR="00000000" w:rsidRPr="00000000">
        <w:rPr>
          <w:rFonts w:ascii="Calibri" w:cs="Calibri" w:eastAsia="Calibri" w:hAnsi="Calibri"/>
          <w:rtl w:val="0"/>
        </w:rPr>
        <w:t xml:space="preserve"> (Azul Suave): Refleja modernidad y frescura, creando un ambiente atractivo y dinámico que invita a los usuarios a explorar.</w:t>
      </w:r>
    </w:p>
    <w:p w:rsidR="00000000" w:rsidDel="00000000" w:rsidP="00000000" w:rsidRDefault="00000000" w:rsidRPr="00000000" w14:paraId="0000001A">
      <w:pPr>
        <w:spacing w:after="0" w:before="240" w:lineRule="auto"/>
        <w:jc w:val="both"/>
        <w:rPr>
          <w:rFonts w:ascii="Calibri" w:cs="Calibri" w:eastAsia="Calibri" w:hAnsi="Calibri"/>
        </w:rPr>
      </w:pPr>
      <w:r w:rsidDel="00000000" w:rsidR="00000000" w:rsidRPr="00000000">
        <w:rPr>
          <w:rFonts w:ascii="Calibri" w:cs="Calibri" w:eastAsia="Calibri" w:hAnsi="Calibri"/>
          <w:rtl w:val="0"/>
        </w:rPr>
        <w:t xml:space="preserve">Estos colores se utilizarán de manera coherente en toda la plataforma, asegurando una experiencia visual armoniosa y atractiva.</w:t>
      </w:r>
    </w:p>
    <w:p w:rsidR="00000000" w:rsidDel="00000000" w:rsidP="00000000" w:rsidRDefault="00000000" w:rsidRPr="00000000" w14:paraId="0000001B">
      <w:pPr>
        <w:spacing w:after="0" w:befor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509838" cy="2509838"/>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509838"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1"/>
        <w:spacing w:line="276" w:lineRule="auto"/>
        <w:jc w:val="both"/>
        <w:rPr>
          <w:rFonts w:ascii="Calibri" w:cs="Calibri" w:eastAsia="Calibri" w:hAnsi="Calibri"/>
          <w:b w:val="1"/>
          <w:color w:val="26a0d2"/>
          <w:sz w:val="32"/>
          <w:szCs w:val="32"/>
        </w:rPr>
      </w:pPr>
      <w:bookmarkStart w:colFirst="0" w:colLast="0" w:name="_rxo2yhof5b3d" w:id="4"/>
      <w:bookmarkEnd w:id="4"/>
      <w:r w:rsidDel="00000000" w:rsidR="00000000" w:rsidRPr="00000000">
        <w:rPr>
          <w:rFonts w:ascii="Calibri" w:cs="Calibri" w:eastAsia="Calibri" w:hAnsi="Calibri"/>
          <w:b w:val="1"/>
          <w:color w:val="26a0d2"/>
          <w:sz w:val="32"/>
          <w:szCs w:val="32"/>
          <w:rtl w:val="0"/>
        </w:rPr>
        <w:t xml:space="preserve">3. Tipografías</w:t>
      </w:r>
    </w:p>
    <w:p w:rsidR="00000000" w:rsidDel="00000000" w:rsidP="00000000" w:rsidRDefault="00000000" w:rsidRPr="00000000" w14:paraId="0000001D">
      <w:pPr>
        <w:spacing w:after="240" w:before="240" w:lineRule="auto"/>
        <w:jc w:val="both"/>
        <w:rPr>
          <w:rFonts w:ascii="Calibri" w:cs="Calibri" w:eastAsia="Calibri" w:hAnsi="Calibri"/>
        </w:rPr>
      </w:pPr>
      <w:r w:rsidDel="00000000" w:rsidR="00000000" w:rsidRPr="00000000">
        <w:rPr>
          <w:rFonts w:ascii="Calibri" w:cs="Calibri" w:eastAsia="Calibri" w:hAnsi="Calibri"/>
          <w:b w:val="1"/>
          <w:rtl w:val="0"/>
        </w:rPr>
        <w:t xml:space="preserve">Tipografía Primaria</w:t>
      </w:r>
      <w:r w:rsidDel="00000000" w:rsidR="00000000" w:rsidRPr="00000000">
        <w:rPr>
          <w:rFonts w:ascii="Calibri" w:cs="Calibri" w:eastAsia="Calibri" w:hAnsi="Calibri"/>
          <w:rtl w:val="0"/>
        </w:rPr>
        <w:t xml:space="preserve">:</w:t>
      </w:r>
    </w:p>
    <w:p w:rsidR="00000000" w:rsidDel="00000000" w:rsidP="00000000" w:rsidRDefault="00000000" w:rsidRPr="00000000" w14:paraId="0000001E">
      <w:pPr>
        <w:numPr>
          <w:ilvl w:val="0"/>
          <w:numId w:val="4"/>
        </w:numPr>
        <w:spacing w:after="0" w:afterAutospacing="0" w:before="240" w:lineRule="auto"/>
        <w:ind w:left="720" w:hanging="360"/>
        <w:jc w:val="both"/>
      </w:pPr>
      <w:r w:rsidDel="00000000" w:rsidR="00000000" w:rsidRPr="00000000">
        <w:rPr>
          <w:rFonts w:ascii="Calibri" w:cs="Calibri" w:eastAsia="Calibri" w:hAnsi="Calibri"/>
          <w:b w:val="1"/>
          <w:rtl w:val="0"/>
        </w:rPr>
        <w:t xml:space="preserve">Nombre de la Fuente</w:t>
      </w:r>
      <w:r w:rsidDel="00000000" w:rsidR="00000000" w:rsidRPr="00000000">
        <w:rPr>
          <w:rFonts w:ascii="Calibri" w:cs="Calibri" w:eastAsia="Calibri" w:hAnsi="Calibri"/>
          <w:rtl w:val="0"/>
        </w:rPr>
        <w:t xml:space="preserve">: Bitter (Google Fonts)</w:t>
      </w:r>
    </w:p>
    <w:p w:rsidR="00000000" w:rsidDel="00000000" w:rsidP="00000000" w:rsidRDefault="00000000" w:rsidRPr="00000000" w14:paraId="0000001F">
      <w:pPr>
        <w:numPr>
          <w:ilvl w:val="0"/>
          <w:numId w:val="4"/>
        </w:numPr>
        <w:spacing w:after="240" w:before="0" w:beforeAutospacing="0" w:lineRule="auto"/>
        <w:ind w:left="720" w:hanging="360"/>
        <w:jc w:val="both"/>
      </w:pPr>
      <w:r w:rsidDel="00000000" w:rsidR="00000000" w:rsidRPr="00000000">
        <w:rPr>
          <w:rFonts w:ascii="Calibri" w:cs="Calibri" w:eastAsia="Calibri" w:hAnsi="Calibri"/>
          <w:b w:val="1"/>
          <w:rtl w:val="0"/>
        </w:rPr>
        <w:t xml:space="preserve">Características</w:t>
      </w:r>
      <w:r w:rsidDel="00000000" w:rsidR="00000000" w:rsidRPr="00000000">
        <w:rPr>
          <w:rFonts w:ascii="Calibri" w:cs="Calibri" w:eastAsia="Calibri" w:hAnsi="Calibri"/>
          <w:rtl w:val="0"/>
        </w:rPr>
        <w:t xml:space="preserve">: Moderna, limpia y versátil. Transmite </w:t>
      </w:r>
      <w:r w:rsidDel="00000000" w:rsidR="00000000" w:rsidRPr="00000000">
        <w:rPr>
          <w:rFonts w:ascii="Calibri" w:cs="Calibri" w:eastAsia="Calibri" w:hAnsi="Calibri"/>
          <w:b w:val="1"/>
          <w:rtl w:val="0"/>
        </w:rPr>
        <w:t xml:space="preserve">innovación y confianza.</w:t>
      </w:r>
      <w:r w:rsidDel="00000000" w:rsidR="00000000" w:rsidRPr="00000000">
        <w:rPr>
          <w:rFonts w:ascii="Calibri" w:cs="Calibri" w:eastAsia="Calibri" w:hAnsi="Calibri"/>
          <w:rtl w:val="0"/>
        </w:rPr>
        <w:t xml:space="preserve"> Muy legible en todos los tamaños, ideal para títulos y textos largos.</w:t>
      </w:r>
      <w:r w:rsidDel="00000000" w:rsidR="00000000" w:rsidRPr="00000000">
        <w:rPr>
          <w:rtl w:val="0"/>
        </w:rPr>
      </w:r>
    </w:p>
    <w:p w:rsidR="00000000" w:rsidDel="00000000" w:rsidP="00000000" w:rsidRDefault="00000000" w:rsidRPr="00000000" w14:paraId="00000020">
      <w:pPr>
        <w:spacing w:after="240" w:before="240" w:lineRule="auto"/>
        <w:jc w:val="both"/>
        <w:rPr>
          <w:rFonts w:ascii="Calibri" w:cs="Calibri" w:eastAsia="Calibri" w:hAnsi="Calibri"/>
        </w:rPr>
      </w:pPr>
      <w:r w:rsidDel="00000000" w:rsidR="00000000" w:rsidRPr="00000000">
        <w:rPr>
          <w:rFonts w:ascii="Calibri" w:cs="Calibri" w:eastAsia="Calibri" w:hAnsi="Calibri"/>
          <w:b w:val="1"/>
          <w:rtl w:val="0"/>
        </w:rPr>
        <w:t xml:space="preserve">Tipografía Secundaria</w:t>
      </w:r>
      <w:r w:rsidDel="00000000" w:rsidR="00000000" w:rsidRPr="00000000">
        <w:rPr>
          <w:rFonts w:ascii="Calibri" w:cs="Calibri" w:eastAsia="Calibri" w:hAnsi="Calibri"/>
          <w:rtl w:val="0"/>
        </w:rPr>
        <w:t xml:space="preserve">:</w:t>
      </w:r>
    </w:p>
    <w:p w:rsidR="00000000" w:rsidDel="00000000" w:rsidP="00000000" w:rsidRDefault="00000000" w:rsidRPr="00000000" w14:paraId="00000021">
      <w:pPr>
        <w:numPr>
          <w:ilvl w:val="0"/>
          <w:numId w:val="4"/>
        </w:numPr>
        <w:spacing w:after="0" w:afterAutospacing="0" w:before="240" w:lineRule="auto"/>
        <w:ind w:left="720" w:hanging="360"/>
        <w:jc w:val="both"/>
        <w:rPr/>
      </w:pPr>
      <w:r w:rsidDel="00000000" w:rsidR="00000000" w:rsidRPr="00000000">
        <w:rPr>
          <w:rFonts w:ascii="Calibri" w:cs="Calibri" w:eastAsia="Calibri" w:hAnsi="Calibri"/>
          <w:b w:val="1"/>
          <w:rtl w:val="0"/>
        </w:rPr>
        <w:t xml:space="preserve">Nombre de la Fuente</w:t>
      </w:r>
      <w:r w:rsidDel="00000000" w:rsidR="00000000" w:rsidRPr="00000000">
        <w:rPr>
          <w:rFonts w:ascii="Calibri" w:cs="Calibri" w:eastAsia="Calibri" w:hAnsi="Calibri"/>
          <w:rtl w:val="0"/>
        </w:rPr>
        <w:t xml:space="preserve">: Montserrat</w:t>
      </w:r>
    </w:p>
    <w:p w:rsidR="00000000" w:rsidDel="00000000" w:rsidP="00000000" w:rsidRDefault="00000000" w:rsidRPr="00000000" w14:paraId="00000022">
      <w:pPr>
        <w:numPr>
          <w:ilvl w:val="0"/>
          <w:numId w:val="4"/>
        </w:numPr>
        <w:spacing w:after="240" w:before="0" w:beforeAutospacing="0" w:lineRule="auto"/>
        <w:ind w:left="720" w:hanging="360"/>
        <w:jc w:val="both"/>
        <w:rPr/>
      </w:pPr>
      <w:r w:rsidDel="00000000" w:rsidR="00000000" w:rsidRPr="00000000">
        <w:rPr>
          <w:rFonts w:ascii="Calibri" w:cs="Calibri" w:eastAsia="Calibri" w:hAnsi="Calibri"/>
          <w:b w:val="1"/>
          <w:rtl w:val="0"/>
        </w:rPr>
        <w:t xml:space="preserve">Características</w:t>
      </w:r>
      <w:r w:rsidDel="00000000" w:rsidR="00000000" w:rsidRPr="00000000">
        <w:rPr>
          <w:rFonts w:ascii="Calibri" w:cs="Calibri" w:eastAsia="Calibri" w:hAnsi="Calibri"/>
          <w:rtl w:val="0"/>
        </w:rPr>
        <w:t xml:space="preserve">: Contemporánea, elegante y multifuncional. Su diseño equilibrado y armónico la hace ideal para proyectar profesionalismo y modernidad. La alta legibilidad en diversos formatos permite su uso efectivo tanto en encabezados como en cuerpos de texto extensos.</w:t>
      </w:r>
      <w:r w:rsidDel="00000000" w:rsidR="00000000" w:rsidRPr="00000000">
        <w:rPr>
          <w:rtl w:val="0"/>
        </w:rPr>
      </w:r>
    </w:p>
    <w:p w:rsidR="00000000" w:rsidDel="00000000" w:rsidP="00000000" w:rsidRDefault="00000000" w:rsidRPr="00000000" w14:paraId="00000023">
      <w:pPr>
        <w:spacing w:after="240" w:before="240" w:lineRule="auto"/>
        <w:jc w:val="both"/>
        <w:rPr>
          <w:rFonts w:ascii="Calibri" w:cs="Calibri" w:eastAsia="Calibri" w:hAnsi="Calibri"/>
        </w:rPr>
      </w:pPr>
      <w:r w:rsidDel="00000000" w:rsidR="00000000" w:rsidRPr="00000000">
        <w:rPr>
          <w:rFonts w:ascii="Calibri" w:cs="Calibri" w:eastAsia="Calibri" w:hAnsi="Calibri"/>
          <w:b w:val="1"/>
          <w:rtl w:val="0"/>
        </w:rPr>
        <w:t xml:space="preserve">Tamaños de Texto</w:t>
      </w:r>
      <w:r w:rsidDel="00000000" w:rsidR="00000000" w:rsidRPr="00000000">
        <w:rPr>
          <w:rFonts w:ascii="Calibri" w:cs="Calibri" w:eastAsia="Calibri" w:hAnsi="Calibri"/>
          <w:rtl w:val="0"/>
        </w:rPr>
        <w:t xml:space="preserve">:</w:t>
      </w:r>
    </w:p>
    <w:p w:rsidR="00000000" w:rsidDel="00000000" w:rsidP="00000000" w:rsidRDefault="00000000" w:rsidRPr="00000000" w14:paraId="00000024">
      <w:pPr>
        <w:numPr>
          <w:ilvl w:val="0"/>
          <w:numId w:val="3"/>
        </w:numPr>
        <w:spacing w:after="0" w:afterAutospacing="0" w:before="240" w:lineRule="auto"/>
        <w:ind w:left="720" w:hanging="360"/>
        <w:jc w:val="both"/>
        <w:rPr/>
      </w:pPr>
      <w:r w:rsidDel="00000000" w:rsidR="00000000" w:rsidRPr="00000000">
        <w:rPr>
          <w:rFonts w:ascii="Calibri" w:cs="Calibri" w:eastAsia="Calibri" w:hAnsi="Calibri"/>
          <w:b w:val="1"/>
          <w:rtl w:val="0"/>
        </w:rPr>
        <w:t xml:space="preserve">Encabezados </w:t>
      </w:r>
    </w:p>
    <w:p w:rsidR="00000000" w:rsidDel="00000000" w:rsidP="00000000" w:rsidRDefault="00000000" w:rsidRPr="00000000" w14:paraId="00000025">
      <w:pPr>
        <w:numPr>
          <w:ilvl w:val="1"/>
          <w:numId w:val="3"/>
        </w:numPr>
        <w:spacing w:after="0" w:afterAutospacing="0" w:before="0" w:beforeAutospacing="0" w:lineRule="auto"/>
        <w:ind w:left="1440" w:hanging="360"/>
        <w:jc w:val="both"/>
        <w:rPr/>
      </w:pPr>
      <w:r w:rsidDel="00000000" w:rsidR="00000000" w:rsidRPr="00000000">
        <w:rPr>
          <w:rFonts w:ascii="Calibri" w:cs="Calibri" w:eastAsia="Calibri" w:hAnsi="Calibri"/>
          <w:b w:val="1"/>
          <w:rtl w:val="0"/>
        </w:rPr>
        <w:t xml:space="preserve">H1 (Título Principal)</w:t>
      </w:r>
      <w:r w:rsidDel="00000000" w:rsidR="00000000" w:rsidRPr="00000000">
        <w:rPr>
          <w:rFonts w:ascii="Calibri" w:cs="Calibri" w:eastAsia="Calibri" w:hAnsi="Calibri"/>
          <w:rtl w:val="0"/>
        </w:rPr>
        <w:t xml:space="preserve">: 32px - Resalta el contenido más importante, asegurando que sea lo primero que capte la atención del usuario.</w:t>
      </w:r>
    </w:p>
    <w:p w:rsidR="00000000" w:rsidDel="00000000" w:rsidP="00000000" w:rsidRDefault="00000000" w:rsidRPr="00000000" w14:paraId="00000026">
      <w:pPr>
        <w:numPr>
          <w:ilvl w:val="1"/>
          <w:numId w:val="3"/>
        </w:numPr>
        <w:spacing w:after="0" w:afterAutospacing="0" w:before="0" w:beforeAutospacing="0" w:lineRule="auto"/>
        <w:ind w:left="1440" w:hanging="360"/>
        <w:jc w:val="both"/>
        <w:rPr/>
      </w:pPr>
      <w:r w:rsidDel="00000000" w:rsidR="00000000" w:rsidRPr="00000000">
        <w:rPr>
          <w:rFonts w:ascii="Calibri" w:cs="Calibri" w:eastAsia="Calibri" w:hAnsi="Calibri"/>
          <w:b w:val="1"/>
          <w:rtl w:val="0"/>
        </w:rPr>
        <w:t xml:space="preserve">H2 (Subtítulos)</w:t>
      </w:r>
      <w:r w:rsidDel="00000000" w:rsidR="00000000" w:rsidRPr="00000000">
        <w:rPr>
          <w:rFonts w:ascii="Calibri" w:cs="Calibri" w:eastAsia="Calibri" w:hAnsi="Calibri"/>
          <w:rtl w:val="0"/>
        </w:rPr>
        <w:t xml:space="preserve">: 24px - Claramente diferencia las secciones y mejora la organización del contenido.</w:t>
      </w:r>
    </w:p>
    <w:p w:rsidR="00000000" w:rsidDel="00000000" w:rsidP="00000000" w:rsidRDefault="00000000" w:rsidRPr="00000000" w14:paraId="00000027">
      <w:pPr>
        <w:numPr>
          <w:ilvl w:val="1"/>
          <w:numId w:val="3"/>
        </w:numPr>
        <w:spacing w:after="0" w:afterAutospacing="0" w:before="0" w:beforeAutospacing="0" w:lineRule="auto"/>
        <w:ind w:left="1440" w:hanging="360"/>
        <w:jc w:val="both"/>
        <w:rPr/>
      </w:pPr>
      <w:r w:rsidDel="00000000" w:rsidR="00000000" w:rsidRPr="00000000">
        <w:rPr>
          <w:rFonts w:ascii="Calibri" w:cs="Calibri" w:eastAsia="Calibri" w:hAnsi="Calibri"/>
          <w:b w:val="1"/>
          <w:rtl w:val="0"/>
        </w:rPr>
        <w:t xml:space="preserve">H3 (Encabezados Secundarios)</w:t>
      </w:r>
      <w:r w:rsidDel="00000000" w:rsidR="00000000" w:rsidRPr="00000000">
        <w:rPr>
          <w:rFonts w:ascii="Calibri" w:cs="Calibri" w:eastAsia="Calibri" w:hAnsi="Calibri"/>
          <w:rtl w:val="0"/>
        </w:rPr>
        <w:t xml:space="preserve">: 18px - Detalla subcategorías manteniendo una estructura visual clara.</w:t>
      </w:r>
      <w:r w:rsidDel="00000000" w:rsidR="00000000" w:rsidRPr="00000000">
        <w:rPr>
          <w:rtl w:val="0"/>
        </w:rPr>
      </w:r>
    </w:p>
    <w:p w:rsidR="00000000" w:rsidDel="00000000" w:rsidP="00000000" w:rsidRDefault="00000000" w:rsidRPr="00000000" w14:paraId="00000028">
      <w:pPr>
        <w:numPr>
          <w:ilvl w:val="0"/>
          <w:numId w:val="3"/>
        </w:numPr>
        <w:spacing w:after="0" w:afterAutospacing="0" w:before="0" w:beforeAutospacing="0" w:lineRule="auto"/>
        <w:ind w:left="720" w:hanging="360"/>
        <w:jc w:val="both"/>
        <w:rPr/>
      </w:pPr>
      <w:r w:rsidDel="00000000" w:rsidR="00000000" w:rsidRPr="00000000">
        <w:rPr>
          <w:rFonts w:ascii="Calibri" w:cs="Calibri" w:eastAsia="Calibri" w:hAnsi="Calibri"/>
          <w:b w:val="1"/>
          <w:rtl w:val="0"/>
        </w:rPr>
        <w:t xml:space="preserve">Cuerpo del Texto</w:t>
      </w:r>
      <w:r w:rsidDel="00000000" w:rsidR="00000000" w:rsidRPr="00000000">
        <w:rPr>
          <w:rtl w:val="0"/>
        </w:rPr>
      </w:r>
    </w:p>
    <w:p w:rsidR="00000000" w:rsidDel="00000000" w:rsidP="00000000" w:rsidRDefault="00000000" w:rsidRPr="00000000" w14:paraId="00000029">
      <w:pPr>
        <w:numPr>
          <w:ilvl w:val="1"/>
          <w:numId w:val="3"/>
        </w:numPr>
        <w:spacing w:after="240" w:before="0" w:beforeAutospacing="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Texto Principal</w:t>
      </w:r>
      <w:r w:rsidDel="00000000" w:rsidR="00000000" w:rsidRPr="00000000">
        <w:rPr>
          <w:rFonts w:ascii="Calibri" w:cs="Calibri" w:eastAsia="Calibri" w:hAnsi="Calibri"/>
          <w:rtl w:val="0"/>
        </w:rPr>
        <w:t xml:space="preserve">: 16px - Tamaño estándar para una lectura fluida y cómoda, garantizando buena legibilidad en todos los dispositivos.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spacing w:before="0" w:line="276" w:lineRule="auto"/>
        <w:jc w:val="both"/>
        <w:rPr>
          <w:rFonts w:ascii="Calibri" w:cs="Calibri" w:eastAsia="Calibri" w:hAnsi="Calibri"/>
          <w:b w:val="1"/>
          <w:color w:val="26a0d2"/>
          <w:sz w:val="32"/>
          <w:szCs w:val="32"/>
        </w:rPr>
      </w:pPr>
      <w:bookmarkStart w:colFirst="0" w:colLast="0" w:name="_rrwnowvhp3nj" w:id="5"/>
      <w:bookmarkEnd w:id="5"/>
      <w:r w:rsidDel="00000000" w:rsidR="00000000" w:rsidRPr="00000000">
        <w:rPr>
          <w:rFonts w:ascii="Calibri" w:cs="Calibri" w:eastAsia="Calibri" w:hAnsi="Calibri"/>
          <w:b w:val="1"/>
          <w:color w:val="26a0d2"/>
          <w:sz w:val="32"/>
          <w:szCs w:val="32"/>
          <w:rtl w:val="0"/>
        </w:rPr>
        <w:t xml:space="preserve">4. Imágenes</w:t>
      </w:r>
    </w:p>
    <w:p w:rsidR="00000000" w:rsidDel="00000000" w:rsidP="00000000" w:rsidRDefault="00000000" w:rsidRPr="00000000" w14:paraId="0000002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Las imágenes en </w:t>
      </w:r>
      <w:r w:rsidDel="00000000" w:rsidR="00000000" w:rsidRPr="00000000">
        <w:rPr>
          <w:rFonts w:ascii="Calibri" w:cs="Calibri" w:eastAsia="Calibri" w:hAnsi="Calibri"/>
          <w:b w:val="1"/>
          <w:rtl w:val="0"/>
        </w:rPr>
        <w:t xml:space="preserve">ENTRADAZONE</w:t>
      </w:r>
      <w:r w:rsidDel="00000000" w:rsidR="00000000" w:rsidRPr="00000000">
        <w:rPr>
          <w:rFonts w:ascii="Calibri" w:cs="Calibri" w:eastAsia="Calibri" w:hAnsi="Calibri"/>
          <w:rtl w:val="0"/>
        </w:rPr>
        <w:t xml:space="preserve"> jugarán un papel crucial para captar la atención de los usuarios y mejorar la experiencia visual en la plataforma. Su selección debe estar alineada con los valores de la empresa: innovación, entretenimiento y seguridad. A continuación, se detallan los lineamientos para su uso:</w:t>
      </w:r>
    </w:p>
    <w:p w:rsidR="00000000" w:rsidDel="00000000" w:rsidP="00000000" w:rsidRDefault="00000000" w:rsidRPr="00000000" w14:paraId="0000002D">
      <w:pPr>
        <w:numPr>
          <w:ilvl w:val="0"/>
          <w:numId w:val="2"/>
        </w:numPr>
        <w:spacing w:after="0" w:afterAutospacing="0" w:before="240" w:lineRule="auto"/>
        <w:ind w:left="720" w:hanging="360"/>
        <w:rPr/>
      </w:pPr>
      <w:r w:rsidDel="00000000" w:rsidR="00000000" w:rsidRPr="00000000">
        <w:rPr>
          <w:rFonts w:ascii="Calibri" w:cs="Calibri" w:eastAsia="Calibri" w:hAnsi="Calibri"/>
          <w:b w:val="1"/>
          <w:rtl w:val="0"/>
        </w:rPr>
        <w:t xml:space="preserve">Estilo de las Imágenes</w:t>
      </w:r>
      <w:r w:rsidDel="00000000" w:rsidR="00000000" w:rsidRPr="00000000">
        <w:rPr>
          <w:rFonts w:ascii="Calibri" w:cs="Calibri" w:eastAsia="Calibri" w:hAnsi="Calibri"/>
          <w:rtl w:val="0"/>
        </w:rPr>
        <w:t xml:space="preserve">: deben ser de los eventos, y normalmente, dependemos principalmente de los diseñadores gráficos de las empresas creadoras.</w:t>
      </w:r>
    </w:p>
    <w:p w:rsidR="00000000" w:rsidDel="00000000" w:rsidP="00000000" w:rsidRDefault="00000000" w:rsidRPr="00000000" w14:paraId="0000002E">
      <w:pPr>
        <w:numPr>
          <w:ilvl w:val="0"/>
          <w:numId w:val="2"/>
        </w:numPr>
        <w:spacing w:after="0" w:afterAutospacing="0" w:before="0" w:beforeAutospacing="0" w:lineRule="auto"/>
        <w:ind w:left="720" w:hanging="360"/>
        <w:rPr/>
      </w:pPr>
      <w:r w:rsidDel="00000000" w:rsidR="00000000" w:rsidRPr="00000000">
        <w:rPr>
          <w:rFonts w:ascii="Calibri" w:cs="Calibri" w:eastAsia="Calibri" w:hAnsi="Calibri"/>
          <w:b w:val="1"/>
          <w:rtl w:val="0"/>
        </w:rPr>
        <w:t xml:space="preserve">Formato y Resolución</w:t>
      </w:r>
      <w:r w:rsidDel="00000000" w:rsidR="00000000" w:rsidRPr="00000000">
        <w:rPr>
          <w:rFonts w:ascii="Calibri" w:cs="Calibri" w:eastAsia="Calibri" w:hAnsi="Calibri"/>
          <w:rtl w:val="0"/>
        </w:rPr>
        <w:t xml:space="preserve">: Todas las imágenes deben ser en formato .jpg o .png.</w:t>
      </w:r>
    </w:p>
    <w:p w:rsidR="00000000" w:rsidDel="00000000" w:rsidP="00000000" w:rsidRDefault="00000000" w:rsidRPr="00000000" w14:paraId="0000002F">
      <w:pPr>
        <w:numPr>
          <w:ilvl w:val="0"/>
          <w:numId w:val="2"/>
        </w:numPr>
        <w:spacing w:after="0" w:afterAutospacing="0" w:before="0" w:beforeAutospacing="0" w:lineRule="auto"/>
        <w:ind w:left="720" w:hanging="360"/>
        <w:rPr/>
      </w:pPr>
      <w:r w:rsidDel="00000000" w:rsidR="00000000" w:rsidRPr="00000000">
        <w:rPr>
          <w:rFonts w:ascii="Calibri" w:cs="Calibri" w:eastAsia="Calibri" w:hAnsi="Calibri"/>
          <w:b w:val="1"/>
          <w:rtl w:val="0"/>
        </w:rPr>
        <w:t xml:space="preserve">Uso de Imágenes</w:t>
      </w:r>
      <w:r w:rsidDel="00000000" w:rsidR="00000000" w:rsidRPr="00000000">
        <w:rPr>
          <w:rFonts w:ascii="Calibri" w:cs="Calibri" w:eastAsia="Calibri" w:hAnsi="Calibri"/>
          <w:rtl w:val="0"/>
        </w:rPr>
        <w:t xml:space="preserve">: En general resalta en la página web porque es lo principal.</w:t>
      </w:r>
    </w:p>
    <w:p w:rsidR="00000000" w:rsidDel="00000000" w:rsidP="00000000" w:rsidRDefault="00000000" w:rsidRPr="00000000" w14:paraId="00000030">
      <w:pPr>
        <w:numPr>
          <w:ilvl w:val="0"/>
          <w:numId w:val="2"/>
        </w:numPr>
        <w:spacing w:after="240" w:before="0" w:beforeAutospacing="0" w:lineRule="auto"/>
        <w:ind w:left="720" w:hanging="360"/>
        <w:rPr/>
      </w:pPr>
      <w:r w:rsidDel="00000000" w:rsidR="00000000" w:rsidRPr="00000000">
        <w:rPr>
          <w:rFonts w:ascii="Calibri" w:cs="Calibri" w:eastAsia="Calibri" w:hAnsi="Calibri"/>
          <w:b w:val="1"/>
          <w:rtl w:val="0"/>
        </w:rPr>
        <w:t xml:space="preserve">Tamaño y Proporciones</w:t>
      </w:r>
      <w:r w:rsidDel="00000000" w:rsidR="00000000" w:rsidRPr="00000000">
        <w:rPr>
          <w:rFonts w:ascii="Calibri" w:cs="Calibri" w:eastAsia="Calibri" w:hAnsi="Calibri"/>
          <w:rtl w:val="0"/>
        </w:rPr>
        <w:t xml:space="preserve">: Las imágenes en las páginas principales se adaptan al contenedor correspondiente mostrándose de forma adecuada.</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spacing w:before="0" w:line="276" w:lineRule="auto"/>
        <w:jc w:val="both"/>
        <w:rPr>
          <w:rFonts w:ascii="Calibri" w:cs="Calibri" w:eastAsia="Calibri" w:hAnsi="Calibri"/>
          <w:b w:val="1"/>
          <w:color w:val="26a0d2"/>
          <w:sz w:val="32"/>
          <w:szCs w:val="32"/>
        </w:rPr>
      </w:pPr>
      <w:bookmarkStart w:colFirst="0" w:colLast="0" w:name="_rghkcr8i5o0u" w:id="6"/>
      <w:bookmarkEnd w:id="6"/>
      <w:r w:rsidDel="00000000" w:rsidR="00000000" w:rsidRPr="00000000">
        <w:rPr>
          <w:rFonts w:ascii="Calibri" w:cs="Calibri" w:eastAsia="Calibri" w:hAnsi="Calibri"/>
          <w:b w:val="1"/>
          <w:color w:val="26a0d2"/>
          <w:sz w:val="32"/>
          <w:szCs w:val="32"/>
          <w:rtl w:val="0"/>
        </w:rPr>
        <w:t xml:space="preserve">5. Elementos gráficos</w:t>
      </w:r>
    </w:p>
    <w:p w:rsidR="00000000" w:rsidDel="00000000" w:rsidP="00000000" w:rsidRDefault="00000000" w:rsidRPr="00000000" w14:paraId="0000003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Los elementos gráficos de </w:t>
      </w:r>
      <w:r w:rsidDel="00000000" w:rsidR="00000000" w:rsidRPr="00000000">
        <w:rPr>
          <w:rFonts w:ascii="Calibri" w:cs="Calibri" w:eastAsia="Calibri" w:hAnsi="Calibri"/>
          <w:b w:val="1"/>
          <w:rtl w:val="0"/>
        </w:rPr>
        <w:t xml:space="preserve">ENTRADAZONE</w:t>
      </w:r>
      <w:r w:rsidDel="00000000" w:rsidR="00000000" w:rsidRPr="00000000">
        <w:rPr>
          <w:rFonts w:ascii="Calibri" w:cs="Calibri" w:eastAsia="Calibri" w:hAnsi="Calibri"/>
          <w:rtl w:val="0"/>
        </w:rPr>
        <w:t xml:space="preserve"> complementarán el diseño general del sitio, añadiendo valor visual y ayudando a la navegación de los usuarios. Estos deben ser limpios, modernos y coherentes con la imagen de marca.</w:t>
      </w:r>
    </w:p>
    <w:p w:rsidR="00000000" w:rsidDel="00000000" w:rsidP="00000000" w:rsidRDefault="00000000" w:rsidRPr="00000000" w14:paraId="00000034">
      <w:pPr>
        <w:numPr>
          <w:ilvl w:val="0"/>
          <w:numId w:val="5"/>
        </w:numPr>
        <w:spacing w:after="0" w:afterAutospacing="0" w:before="240" w:lineRule="auto"/>
        <w:ind w:left="720" w:hanging="360"/>
        <w:rPr/>
      </w:pPr>
      <w:r w:rsidDel="00000000" w:rsidR="00000000" w:rsidRPr="00000000">
        <w:rPr>
          <w:rFonts w:ascii="Calibri" w:cs="Calibri" w:eastAsia="Calibri" w:hAnsi="Calibri"/>
          <w:b w:val="1"/>
          <w:rtl w:val="0"/>
        </w:rPr>
        <w:t xml:space="preserve">Logo</w:t>
      </w:r>
      <w:r w:rsidDel="00000000" w:rsidR="00000000" w:rsidRPr="00000000">
        <w:rPr>
          <w:rFonts w:ascii="Calibri" w:cs="Calibri" w:eastAsia="Calibri" w:hAnsi="Calibri"/>
          <w:rtl w:val="0"/>
        </w:rPr>
        <w:t xml:space="preserve">: El logotipo de la empresa está compuesto por una entrada de evento estilizada con el nombre "ENTRADAZONE" incorporado, junto con los géneros que ofrece (música, arte, entretenimiento, etc.). </w:t>
      </w:r>
    </w:p>
    <w:p w:rsidR="00000000" w:rsidDel="00000000" w:rsidP="00000000" w:rsidRDefault="00000000" w:rsidRPr="00000000" w14:paraId="00000035">
      <w:pPr>
        <w:numPr>
          <w:ilvl w:val="1"/>
          <w:numId w:val="5"/>
        </w:numPr>
        <w:spacing w:after="0" w:afterAutospacing="0" w:before="0" w:beforeAutospacing="0" w:lineRule="auto"/>
        <w:ind w:left="1440" w:hanging="360"/>
        <w:rPr/>
      </w:pPr>
      <w:r w:rsidDel="00000000" w:rsidR="00000000" w:rsidRPr="00000000">
        <w:rPr>
          <w:rFonts w:ascii="Calibri" w:cs="Calibri" w:eastAsia="Calibri" w:hAnsi="Calibri"/>
          <w:b w:val="1"/>
          <w:rtl w:val="0"/>
        </w:rPr>
        <w:t xml:space="preserve">Tamaños</w:t>
      </w:r>
      <w:r w:rsidDel="00000000" w:rsidR="00000000" w:rsidRPr="00000000">
        <w:rPr>
          <w:rFonts w:ascii="Calibri" w:cs="Calibri" w:eastAsia="Calibri" w:hAnsi="Calibri"/>
          <w:rtl w:val="0"/>
        </w:rPr>
        <w:t xml:space="preserve">: El logotipo debe mantenerse claro y legible en todos los tamaños. Se recomienda respetar el tamaño original.</w:t>
      </w:r>
    </w:p>
    <w:p w:rsidR="00000000" w:rsidDel="00000000" w:rsidP="00000000" w:rsidRDefault="00000000" w:rsidRPr="00000000" w14:paraId="00000036">
      <w:pPr>
        <w:numPr>
          <w:ilvl w:val="0"/>
          <w:numId w:val="5"/>
        </w:numPr>
        <w:spacing w:after="0" w:afterAutospacing="0" w:before="0" w:beforeAutospacing="0" w:lineRule="auto"/>
        <w:ind w:left="720" w:hanging="360"/>
        <w:rPr/>
      </w:pPr>
      <w:r w:rsidDel="00000000" w:rsidR="00000000" w:rsidRPr="00000000">
        <w:rPr>
          <w:rFonts w:ascii="Calibri" w:cs="Calibri" w:eastAsia="Calibri" w:hAnsi="Calibri"/>
          <w:b w:val="1"/>
          <w:rtl w:val="0"/>
        </w:rPr>
        <w:t xml:space="preserve">Iconografía</w:t>
      </w:r>
      <w:r w:rsidDel="00000000" w:rsidR="00000000" w:rsidRPr="00000000">
        <w:rPr>
          <w:rFonts w:ascii="Calibri" w:cs="Calibri" w:eastAsia="Calibri" w:hAnsi="Calibri"/>
          <w:rtl w:val="0"/>
        </w:rPr>
        <w:t xml:space="preserve">:</w:t>
      </w:r>
    </w:p>
    <w:p w:rsidR="00000000" w:rsidDel="00000000" w:rsidP="00000000" w:rsidRDefault="00000000" w:rsidRPr="00000000" w14:paraId="00000037">
      <w:pPr>
        <w:numPr>
          <w:ilvl w:val="1"/>
          <w:numId w:val="5"/>
        </w:numPr>
        <w:spacing w:after="0" w:afterAutospacing="0" w:before="0" w:beforeAutospacing="0" w:lineRule="auto"/>
        <w:ind w:left="1440" w:hanging="360"/>
        <w:rPr/>
      </w:pPr>
      <w:r w:rsidDel="00000000" w:rsidR="00000000" w:rsidRPr="00000000">
        <w:rPr>
          <w:rFonts w:ascii="Calibri" w:cs="Calibri" w:eastAsia="Calibri" w:hAnsi="Calibri"/>
          <w:b w:val="1"/>
          <w:rtl w:val="0"/>
        </w:rPr>
        <w:t xml:space="preserve">Estilo</w:t>
      </w:r>
      <w:r w:rsidDel="00000000" w:rsidR="00000000" w:rsidRPr="00000000">
        <w:rPr>
          <w:rFonts w:ascii="Calibri" w:cs="Calibri" w:eastAsia="Calibri" w:hAnsi="Calibri"/>
          <w:rtl w:val="0"/>
        </w:rPr>
        <w:t xml:space="preserve">: Los íconos deben ser simples, minimalistas y de líneas claras. Se utilizarán principalmente para acciones de usuario como "añadir al carrito", "compartir en redes sociales", "ver detalles", entre otros.</w:t>
      </w:r>
    </w:p>
    <w:p w:rsidR="00000000" w:rsidDel="00000000" w:rsidP="00000000" w:rsidRDefault="00000000" w:rsidRPr="00000000" w14:paraId="00000038">
      <w:pPr>
        <w:numPr>
          <w:ilvl w:val="1"/>
          <w:numId w:val="5"/>
        </w:numPr>
        <w:spacing w:after="0" w:afterAutospacing="0" w:before="0" w:beforeAutospacing="0" w:lineRule="auto"/>
        <w:ind w:left="1440" w:hanging="360"/>
        <w:rPr/>
      </w:pPr>
      <w:r w:rsidDel="00000000" w:rsidR="00000000" w:rsidRPr="00000000">
        <w:rPr>
          <w:rFonts w:ascii="Calibri" w:cs="Calibri" w:eastAsia="Calibri" w:hAnsi="Calibri"/>
          <w:b w:val="1"/>
          <w:rtl w:val="0"/>
        </w:rPr>
        <w:t xml:space="preserve">Colores</w:t>
      </w:r>
      <w:r w:rsidDel="00000000" w:rsidR="00000000" w:rsidRPr="00000000">
        <w:rPr>
          <w:rFonts w:ascii="Calibri" w:cs="Calibri" w:eastAsia="Calibri" w:hAnsi="Calibri"/>
          <w:rtl w:val="0"/>
        </w:rPr>
        <w:t xml:space="preserve">: Los íconos deben utilizar los colores de la paleta de la marca. Se priorizará el uso de </w:t>
      </w:r>
      <w:r w:rsidDel="00000000" w:rsidR="00000000" w:rsidRPr="00000000">
        <w:rPr>
          <w:rFonts w:ascii="Calibri" w:cs="Calibri" w:eastAsia="Calibri" w:hAnsi="Calibri"/>
          <w:b w:val="1"/>
          <w:rtl w:val="0"/>
        </w:rPr>
        <w:t xml:space="preserve">#1b2936</w:t>
      </w:r>
      <w:r w:rsidDel="00000000" w:rsidR="00000000" w:rsidRPr="00000000">
        <w:rPr>
          <w:rFonts w:ascii="Calibri" w:cs="Calibri" w:eastAsia="Calibri" w:hAnsi="Calibri"/>
          <w:rtl w:val="0"/>
        </w:rPr>
        <w:t xml:space="preserve"> (gris oscuro) para los íconos principales, con variantes en </w:t>
      </w:r>
      <w:r w:rsidDel="00000000" w:rsidR="00000000" w:rsidRPr="00000000">
        <w:rPr>
          <w:rFonts w:ascii="Calibri" w:cs="Calibri" w:eastAsia="Calibri" w:hAnsi="Calibri"/>
          <w:b w:val="1"/>
          <w:rtl w:val="0"/>
        </w:rPr>
        <w:t xml:space="preserve">#fa4632</w:t>
      </w:r>
      <w:r w:rsidDel="00000000" w:rsidR="00000000" w:rsidRPr="00000000">
        <w:rPr>
          <w:rFonts w:ascii="Calibri" w:cs="Calibri" w:eastAsia="Calibri" w:hAnsi="Calibri"/>
          <w:rtl w:val="0"/>
        </w:rPr>
        <w:t xml:space="preserve"> (rojo) y </w:t>
      </w:r>
      <w:r w:rsidDel="00000000" w:rsidR="00000000" w:rsidRPr="00000000">
        <w:rPr>
          <w:rFonts w:ascii="Calibri" w:cs="Calibri" w:eastAsia="Calibri" w:hAnsi="Calibri"/>
          <w:b w:val="1"/>
          <w:rtl w:val="0"/>
        </w:rPr>
        <w:t xml:space="preserve">#26a0d2</w:t>
      </w:r>
      <w:r w:rsidDel="00000000" w:rsidR="00000000" w:rsidRPr="00000000">
        <w:rPr>
          <w:rFonts w:ascii="Calibri" w:cs="Calibri" w:eastAsia="Calibri" w:hAnsi="Calibri"/>
          <w:rtl w:val="0"/>
        </w:rPr>
        <w:t xml:space="preserve"> (azul claro) para elementos destacados o interactivos.</w:t>
      </w:r>
    </w:p>
    <w:p w:rsidR="00000000" w:rsidDel="00000000" w:rsidP="00000000" w:rsidRDefault="00000000" w:rsidRPr="00000000" w14:paraId="00000039">
      <w:pPr>
        <w:numPr>
          <w:ilvl w:val="0"/>
          <w:numId w:val="5"/>
        </w:numPr>
        <w:spacing w:after="0" w:afterAutospacing="0" w:before="0" w:beforeAutospacing="0" w:lineRule="auto"/>
        <w:ind w:left="720" w:hanging="360"/>
        <w:rPr/>
      </w:pPr>
      <w:r w:rsidDel="00000000" w:rsidR="00000000" w:rsidRPr="00000000">
        <w:rPr>
          <w:rFonts w:ascii="Calibri" w:cs="Calibri" w:eastAsia="Calibri" w:hAnsi="Calibri"/>
          <w:b w:val="1"/>
          <w:rtl w:val="0"/>
        </w:rPr>
        <w:t xml:space="preserve">Botones</w:t>
      </w:r>
      <w:r w:rsidDel="00000000" w:rsidR="00000000" w:rsidRPr="00000000">
        <w:rPr>
          <w:rFonts w:ascii="Calibri" w:cs="Calibri" w:eastAsia="Calibri" w:hAnsi="Calibri"/>
          <w:rtl w:val="0"/>
        </w:rPr>
        <w:t xml:space="preserve">:</w:t>
      </w:r>
    </w:p>
    <w:p w:rsidR="00000000" w:rsidDel="00000000" w:rsidP="00000000" w:rsidRDefault="00000000" w:rsidRPr="00000000" w14:paraId="0000003A">
      <w:pPr>
        <w:numPr>
          <w:ilvl w:val="1"/>
          <w:numId w:val="5"/>
        </w:numPr>
        <w:spacing w:after="0" w:afterAutospacing="0" w:before="0" w:beforeAutospacing="0" w:lineRule="auto"/>
        <w:ind w:left="1440" w:hanging="360"/>
        <w:rPr/>
      </w:pPr>
      <w:r w:rsidDel="00000000" w:rsidR="00000000" w:rsidRPr="00000000">
        <w:rPr>
          <w:rFonts w:ascii="Calibri" w:cs="Calibri" w:eastAsia="Calibri" w:hAnsi="Calibri"/>
          <w:b w:val="1"/>
          <w:rtl w:val="0"/>
        </w:rPr>
        <w:t xml:space="preserve">Estilo</w:t>
      </w:r>
      <w:r w:rsidDel="00000000" w:rsidR="00000000" w:rsidRPr="00000000">
        <w:rPr>
          <w:rFonts w:ascii="Calibri" w:cs="Calibri" w:eastAsia="Calibri" w:hAnsi="Calibri"/>
          <w:rtl w:val="0"/>
        </w:rPr>
        <w:t xml:space="preserve">: Los botones son redondeados o con bordes suaves para alinearse con el estilo moderno de la plataforma.</w:t>
      </w:r>
    </w:p>
    <w:p w:rsidR="00000000" w:rsidDel="00000000" w:rsidP="00000000" w:rsidRDefault="00000000" w:rsidRPr="00000000" w14:paraId="0000003B">
      <w:pPr>
        <w:numPr>
          <w:ilvl w:val="1"/>
          <w:numId w:val="5"/>
        </w:numPr>
        <w:spacing w:after="240" w:before="0" w:beforeAutospacing="0" w:lineRule="auto"/>
        <w:ind w:left="1440" w:hanging="360"/>
        <w:rPr/>
      </w:pPr>
      <w:r w:rsidDel="00000000" w:rsidR="00000000" w:rsidRPr="00000000">
        <w:rPr>
          <w:rFonts w:ascii="Calibri" w:cs="Calibri" w:eastAsia="Calibri" w:hAnsi="Calibri"/>
          <w:b w:val="1"/>
          <w:rtl w:val="0"/>
        </w:rPr>
        <w:t xml:space="preserve">Interacciones</w:t>
      </w:r>
      <w:r w:rsidDel="00000000" w:rsidR="00000000" w:rsidRPr="00000000">
        <w:rPr>
          <w:rFonts w:ascii="Calibri" w:cs="Calibri" w:eastAsia="Calibri" w:hAnsi="Calibri"/>
          <w:rtl w:val="0"/>
        </w:rPr>
        <w:t xml:space="preserve">: Al pasar el cursor sobre ellos, deben cambiar de color ligeramente, como por ejemplo, aclararse o oscurecerse para indicar que son interactivos.</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spacing w:before="0" w:line="276" w:lineRule="auto"/>
        <w:jc w:val="both"/>
        <w:rPr>
          <w:rFonts w:ascii="Calibri" w:cs="Calibri" w:eastAsia="Calibri" w:hAnsi="Calibri"/>
          <w:b w:val="1"/>
          <w:color w:val="26a0d2"/>
          <w:sz w:val="32"/>
          <w:szCs w:val="32"/>
        </w:rPr>
      </w:pPr>
      <w:bookmarkStart w:colFirst="0" w:colLast="0" w:name="_c37770m0qdau" w:id="7"/>
      <w:bookmarkEnd w:id="7"/>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spacing w:before="0" w:line="276" w:lineRule="auto"/>
        <w:jc w:val="both"/>
        <w:rPr>
          <w:rFonts w:ascii="Calibri" w:cs="Calibri" w:eastAsia="Calibri" w:hAnsi="Calibri"/>
          <w:b w:val="1"/>
          <w:color w:val="26a0d2"/>
          <w:sz w:val="32"/>
          <w:szCs w:val="32"/>
        </w:rPr>
      </w:pPr>
      <w:bookmarkStart w:colFirst="0" w:colLast="0" w:name="_59wnp2g3t4yq" w:id="8"/>
      <w:bookmarkEnd w:id="8"/>
      <w:r w:rsidDel="00000000" w:rsidR="00000000" w:rsidRPr="00000000">
        <w:rPr>
          <w:rFonts w:ascii="Calibri" w:cs="Calibri" w:eastAsia="Calibri" w:hAnsi="Calibri"/>
          <w:b w:val="1"/>
          <w:color w:val="26a0d2"/>
          <w:sz w:val="32"/>
          <w:szCs w:val="32"/>
          <w:rtl w:val="0"/>
        </w:rPr>
        <w:t xml:space="preserve">6. Estructura de la web (wireframes &amp; mockups)</w:t>
      </w:r>
    </w:p>
    <w:p w:rsidR="00000000" w:rsidDel="00000000" w:rsidP="00000000" w:rsidRDefault="00000000" w:rsidRPr="00000000" w14:paraId="0000003F">
      <w:pPr>
        <w:rPr>
          <w:b w:val="1"/>
        </w:rPr>
      </w:pPr>
      <w:r w:rsidDel="00000000" w:rsidR="00000000" w:rsidRPr="00000000">
        <w:rPr>
          <w:b w:val="1"/>
          <w:rtl w:val="0"/>
        </w:rPr>
        <w:t xml:space="preserve">Página de Inicio:</w:t>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862638" cy="5942479"/>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862638" cy="594247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br w:type="page"/>
      </w: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Página dentro de un evento: </w:t>
        <w:tab/>
        <w:tab/>
        <w:tab/>
        <w:t xml:space="preserve">Página de Login: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rFonts w:ascii="Calibri" w:cs="Calibri" w:eastAsia="Calibri" w:hAnsi="Calibri"/>
          <w:b w:val="1"/>
          <w:color w:val="26a0d2"/>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129587</wp:posOffset>
            </wp:positionV>
            <wp:extent cx="2736506" cy="3767138"/>
            <wp:effectExtent b="0" l="0" r="0" t="0"/>
            <wp:wrapNone/>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736506" cy="3767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133350</wp:posOffset>
            </wp:positionV>
            <wp:extent cx="3902519" cy="2871788"/>
            <wp:effectExtent b="0" l="0" r="0" t="0"/>
            <wp:wrapTopAndBottom distB="114300" distT="11430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902519" cy="2871788"/>
                    </a:xfrm>
                    <a:prstGeom prst="rect"/>
                    <a:ln/>
                  </pic:spPr>
                </pic:pic>
              </a:graphicData>
            </a:graphic>
          </wp:anchor>
        </w:drawing>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spacing w:before="0" w:line="276" w:lineRule="auto"/>
        <w:jc w:val="both"/>
        <w:rPr>
          <w:rFonts w:ascii="Calibri" w:cs="Calibri" w:eastAsia="Calibri" w:hAnsi="Calibri"/>
          <w:b w:val="1"/>
          <w:color w:val="26a0d2"/>
          <w:sz w:val="32"/>
          <w:szCs w:val="32"/>
        </w:rPr>
      </w:pPr>
      <w:bookmarkStart w:colFirst="0" w:colLast="0" w:name="_g24n2w1fd89g" w:id="9"/>
      <w:bookmarkEnd w:id="9"/>
      <w:r w:rsidDel="00000000" w:rsidR="00000000" w:rsidRPr="00000000">
        <w:rPr>
          <w:rFonts w:ascii="Calibri" w:cs="Calibri" w:eastAsia="Calibri" w:hAnsi="Calibri"/>
          <w:b w:val="1"/>
          <w:color w:val="26a0d2"/>
          <w:sz w:val="32"/>
          <w:szCs w:val="32"/>
          <w:rtl w:val="0"/>
        </w:rPr>
        <w:t xml:space="preserve">7. Mapa de navegación</w:t>
      </w:r>
    </w:p>
    <w:p w:rsidR="00000000" w:rsidDel="00000000" w:rsidP="00000000" w:rsidRDefault="00000000" w:rsidRPr="00000000" w14:paraId="0000004C">
      <w:pPr>
        <w:jc w:val="center"/>
        <w:rPr/>
      </w:pPr>
      <w:r w:rsidDel="00000000" w:rsidR="00000000" w:rsidRPr="00000000">
        <w:rPr/>
        <w:drawing>
          <wp:inline distB="114300" distT="114300" distL="114300" distR="114300">
            <wp:extent cx="4405313" cy="3293535"/>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405313" cy="3293535"/>
                    </a:xfrm>
                    <a:prstGeom prst="rect"/>
                    <a:ln/>
                  </pic:spPr>
                </pic:pic>
              </a:graphicData>
            </a:graphic>
          </wp:inline>
        </w:drawing>
      </w:r>
      <w:r w:rsidDel="00000000" w:rsidR="00000000" w:rsidRPr="00000000">
        <w:rPr>
          <w:rtl w:val="0"/>
        </w:rPr>
      </w:r>
    </w:p>
    <w:sectPr>
      <w:headerReference r:id="rId1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5.png"/><Relationship Id="rId12" Type="http://schemas.openxmlformats.org/officeDocument/2006/relationships/header" Target="header1.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